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83E79" w14:textId="77777777" w:rsidR="0086572C" w:rsidRDefault="00344D93" w:rsidP="007A31DB">
      <w:pPr>
        <w:pStyle w:val="ListParagraph"/>
        <w:numPr>
          <w:ilvl w:val="0"/>
          <w:numId w:val="1"/>
        </w:numPr>
        <w:tabs>
          <w:tab w:val="left" w:pos="680"/>
        </w:tabs>
        <w:spacing w:line="250" w:lineRule="auto"/>
        <w:ind w:left="357" w:right="3" w:hanging="357"/>
        <w:jc w:val="both"/>
      </w:pPr>
      <w:r>
        <w:t>T</w:t>
      </w:r>
      <w:r w:rsidR="0086572C" w:rsidRPr="009276E1">
        <w:t>he</w:t>
      </w:r>
      <w:r w:rsidR="0086572C">
        <w:t xml:space="preserve"> </w:t>
      </w:r>
      <w:r w:rsidR="0086572C" w:rsidRPr="00930FF5">
        <w:t>Health, Communities, Disability Services and Domestic and Family Violence Prevention Committee (Committee)</w:t>
      </w:r>
      <w:r w:rsidR="0086572C">
        <w:t xml:space="preserve"> tabled </w:t>
      </w:r>
      <w:r w:rsidR="0086572C" w:rsidRPr="00930FF5">
        <w:rPr>
          <w:i/>
        </w:rPr>
        <w:t>Report No. 12</w:t>
      </w:r>
      <w:r w:rsidR="0086572C">
        <w:rPr>
          <w:i/>
        </w:rPr>
        <w:t>, 56</w:t>
      </w:r>
      <w:r w:rsidR="0086572C" w:rsidRPr="007B2FA7">
        <w:rPr>
          <w:i/>
          <w:vertAlign w:val="superscript"/>
        </w:rPr>
        <w:t>th</w:t>
      </w:r>
      <w:r w:rsidR="0086572C">
        <w:rPr>
          <w:i/>
        </w:rPr>
        <w:t xml:space="preserve"> Parliament</w:t>
      </w:r>
      <w:r w:rsidR="0086572C" w:rsidRPr="00930FF5">
        <w:rPr>
          <w:i/>
        </w:rPr>
        <w:t xml:space="preserve"> –</w:t>
      </w:r>
      <w:r w:rsidR="0086572C" w:rsidRPr="007E4810">
        <w:rPr>
          <w:i/>
        </w:rPr>
        <w:t xml:space="preserve"> Inquiry into the establishment of a pharmacy council and transfer of pharmacy ownership in Queensland</w:t>
      </w:r>
      <w:r w:rsidR="0086572C">
        <w:t xml:space="preserve"> (Committee Report)</w:t>
      </w:r>
      <w:r>
        <w:t xml:space="preserve"> in October 2018</w:t>
      </w:r>
      <w:r w:rsidR="0086572C" w:rsidRPr="00930FF5">
        <w:t xml:space="preserve">. </w:t>
      </w:r>
      <w:r w:rsidR="0086572C">
        <w:t xml:space="preserve">One key recommendation was that the </w:t>
      </w:r>
      <w:r w:rsidR="0086572C" w:rsidRPr="007B2FA7">
        <w:rPr>
          <w:i/>
        </w:rPr>
        <w:t>Pharmacy Business Ownership Act 2001</w:t>
      </w:r>
      <w:r w:rsidR="0086572C">
        <w:t xml:space="preserve"> (Act) be amended to enable Queensland Health to more appropriately manage the pharmacy ownership notification process. </w:t>
      </w:r>
    </w:p>
    <w:p w14:paraId="2BE17CDA" w14:textId="0F1A327E" w:rsidR="00E55BB1" w:rsidRPr="00D6569C" w:rsidRDefault="00344D93" w:rsidP="007A31DB">
      <w:pPr>
        <w:pStyle w:val="ListParagraph"/>
        <w:numPr>
          <w:ilvl w:val="0"/>
          <w:numId w:val="1"/>
        </w:numPr>
        <w:tabs>
          <w:tab w:val="left" w:pos="680"/>
        </w:tabs>
        <w:spacing w:before="240" w:line="249" w:lineRule="auto"/>
        <w:ind w:left="360" w:right="3"/>
        <w:jc w:val="both"/>
        <w:rPr>
          <w:sz w:val="21"/>
        </w:rPr>
      </w:pPr>
      <w:r>
        <w:t>In April 2019, t</w:t>
      </w:r>
      <w:r w:rsidR="0086572C">
        <w:t xml:space="preserve">he Government Response to the Committee Report was tabled in </w:t>
      </w:r>
      <w:r w:rsidR="004E0125">
        <w:t>Parliament</w:t>
      </w:r>
      <w:r w:rsidR="0086572C">
        <w:t xml:space="preserve">. Recommendations 6, 8, 9, 10 and 11 require amendments to the </w:t>
      </w:r>
      <w:r w:rsidR="0086572C" w:rsidRPr="00393B37">
        <w:rPr>
          <w:i/>
        </w:rPr>
        <w:t>Pharmacy Business Ownership Act 2001</w:t>
      </w:r>
      <w:r w:rsidR="0086572C">
        <w:t>. The Government Response also proposed the introduction of a new licensing scheme for pharmacy business owners</w:t>
      </w:r>
      <w:r w:rsidR="00E55BB1">
        <w:t>.</w:t>
      </w:r>
    </w:p>
    <w:p w14:paraId="047F8952" w14:textId="77777777" w:rsidR="00A51A5C" w:rsidRPr="0003177D" w:rsidRDefault="00E2713A" w:rsidP="007A31DB">
      <w:pPr>
        <w:pStyle w:val="ListParagraph"/>
        <w:numPr>
          <w:ilvl w:val="0"/>
          <w:numId w:val="1"/>
        </w:numPr>
        <w:tabs>
          <w:tab w:val="left" w:pos="680"/>
        </w:tabs>
        <w:spacing w:before="240" w:line="249" w:lineRule="auto"/>
        <w:ind w:left="360" w:right="3"/>
        <w:jc w:val="both"/>
      </w:pPr>
      <w:r w:rsidRPr="0003177D">
        <w:t xml:space="preserve">A </w:t>
      </w:r>
      <w:r w:rsidR="00EF1B15" w:rsidRPr="0003177D">
        <w:t xml:space="preserve">Consultation </w:t>
      </w:r>
      <w:r w:rsidRPr="0003177D">
        <w:t xml:space="preserve">Regulatory Impact Statement </w:t>
      </w:r>
      <w:r w:rsidR="00EF1B15" w:rsidRPr="0003177D">
        <w:t>(</w:t>
      </w:r>
      <w:r w:rsidR="001A6ED2" w:rsidRPr="0003177D">
        <w:t xml:space="preserve">Consultation </w:t>
      </w:r>
      <w:r w:rsidR="00EF1B15" w:rsidRPr="0003177D">
        <w:t xml:space="preserve">RIS) </w:t>
      </w:r>
      <w:r w:rsidRPr="0003177D">
        <w:t xml:space="preserve">details </w:t>
      </w:r>
      <w:r w:rsidR="00EF1B15" w:rsidRPr="0003177D">
        <w:t>the proposed regulatory fees and licensing framework for pharmacy ownership in Queensland</w:t>
      </w:r>
      <w:r w:rsidRPr="0003177D">
        <w:t xml:space="preserve">. The </w:t>
      </w:r>
      <w:r w:rsidR="00EF1B15" w:rsidRPr="0003177D">
        <w:t>Consultation</w:t>
      </w:r>
      <w:r w:rsidRPr="0003177D">
        <w:t xml:space="preserve"> RIS </w:t>
      </w:r>
      <w:r w:rsidR="00AD4DBD" w:rsidRPr="0003177D">
        <w:t xml:space="preserve">recommends further regulatory intervention to enhance </w:t>
      </w:r>
      <w:r w:rsidR="00EF1B15" w:rsidRPr="0003177D">
        <w:t>Queensland Health’s ability to gather and assess information about the ownership of pharmacy businesses</w:t>
      </w:r>
      <w:r w:rsidR="00AD4DBD" w:rsidRPr="0003177D">
        <w:t>.</w:t>
      </w:r>
    </w:p>
    <w:p w14:paraId="2BC3C543" w14:textId="0FF13754" w:rsidR="00B14677" w:rsidRPr="0003177D" w:rsidRDefault="00B75EC1" w:rsidP="007A31DB">
      <w:pPr>
        <w:pStyle w:val="ListParagraph"/>
        <w:numPr>
          <w:ilvl w:val="0"/>
          <w:numId w:val="1"/>
        </w:numPr>
        <w:tabs>
          <w:tab w:val="left" w:pos="680"/>
        </w:tabs>
        <w:spacing w:before="240" w:line="249" w:lineRule="auto"/>
        <w:ind w:left="360" w:right="3"/>
        <w:jc w:val="both"/>
      </w:pPr>
      <w:r w:rsidRPr="0003177D">
        <w:rPr>
          <w:u w:val="single"/>
        </w:rPr>
        <w:t>Cabinet approved</w:t>
      </w:r>
      <w:r w:rsidRPr="0003177D">
        <w:t xml:space="preserve"> </w:t>
      </w:r>
      <w:r w:rsidR="00191E78">
        <w:t xml:space="preserve">public </w:t>
      </w:r>
      <w:r w:rsidRPr="0003177D">
        <w:t xml:space="preserve">release of the </w:t>
      </w:r>
      <w:r w:rsidR="00EF1B15" w:rsidRPr="0003177D">
        <w:t xml:space="preserve">Consultation </w:t>
      </w:r>
      <w:r w:rsidRPr="0003177D">
        <w:t>R</w:t>
      </w:r>
      <w:r w:rsidR="002843AE" w:rsidRPr="0003177D">
        <w:t xml:space="preserve">egulatory </w:t>
      </w:r>
      <w:r w:rsidRPr="0003177D">
        <w:t>I</w:t>
      </w:r>
      <w:r w:rsidR="002843AE" w:rsidRPr="0003177D">
        <w:t xml:space="preserve">mpact </w:t>
      </w:r>
      <w:r w:rsidRPr="0003177D">
        <w:t>S</w:t>
      </w:r>
      <w:r w:rsidR="002843AE" w:rsidRPr="0003177D">
        <w:t>tatement</w:t>
      </w:r>
      <w:r w:rsidRPr="0003177D">
        <w:t xml:space="preserve"> on </w:t>
      </w:r>
      <w:r w:rsidR="00EF1B15">
        <w:t xml:space="preserve">the </w:t>
      </w:r>
      <w:r w:rsidR="00EF1B15" w:rsidRPr="00EF1B15">
        <w:t>Proposed Regulatory Fees and Licensing Framework for Pharmacy Ownership in Queensland</w:t>
      </w:r>
      <w:r w:rsidR="00EF1B15">
        <w:t>.</w:t>
      </w:r>
    </w:p>
    <w:p w14:paraId="10737735" w14:textId="35F53B3C" w:rsidR="00B14677" w:rsidRPr="0003177D" w:rsidRDefault="00B75EC1" w:rsidP="007A31DB">
      <w:pPr>
        <w:pStyle w:val="ListParagraph"/>
        <w:numPr>
          <w:ilvl w:val="0"/>
          <w:numId w:val="1"/>
        </w:numPr>
        <w:tabs>
          <w:tab w:val="left" w:pos="680"/>
        </w:tabs>
        <w:spacing w:before="360"/>
        <w:ind w:left="360" w:right="3" w:hanging="359"/>
        <w:rPr>
          <w:i/>
        </w:rPr>
      </w:pPr>
      <w:r w:rsidRPr="0003177D">
        <w:rPr>
          <w:i/>
          <w:w w:val="105"/>
          <w:u w:val="single"/>
        </w:rPr>
        <w:t>Attachments</w:t>
      </w:r>
    </w:p>
    <w:p w14:paraId="38B0D3E4" w14:textId="389A7F90" w:rsidR="00EF1B15" w:rsidRPr="00D85460" w:rsidRDefault="00CD0E21" w:rsidP="007A31DB">
      <w:pPr>
        <w:pStyle w:val="ListParagraph"/>
        <w:numPr>
          <w:ilvl w:val="1"/>
          <w:numId w:val="1"/>
        </w:numPr>
        <w:tabs>
          <w:tab w:val="left" w:pos="884"/>
        </w:tabs>
        <w:spacing w:before="120"/>
        <w:ind w:left="565" w:right="3"/>
        <w:jc w:val="left"/>
      </w:pPr>
      <w:hyperlink r:id="rId10" w:history="1">
        <w:r w:rsidR="00EF1B15" w:rsidRPr="00ED342F">
          <w:rPr>
            <w:rStyle w:val="Hyperlink"/>
            <w:w w:val="105"/>
          </w:rPr>
          <w:t>Consultation</w:t>
        </w:r>
        <w:r w:rsidR="00B75EC1" w:rsidRPr="00ED342F">
          <w:rPr>
            <w:rStyle w:val="Hyperlink"/>
            <w:spacing w:val="-13"/>
            <w:w w:val="105"/>
          </w:rPr>
          <w:t xml:space="preserve"> </w:t>
        </w:r>
        <w:r w:rsidR="00B75EC1" w:rsidRPr="00ED342F">
          <w:rPr>
            <w:rStyle w:val="Hyperlink"/>
            <w:spacing w:val="-5"/>
            <w:w w:val="105"/>
          </w:rPr>
          <w:t>R</w:t>
        </w:r>
        <w:r w:rsidR="002843AE" w:rsidRPr="00ED342F">
          <w:rPr>
            <w:rStyle w:val="Hyperlink"/>
            <w:spacing w:val="-5"/>
            <w:w w:val="105"/>
          </w:rPr>
          <w:t xml:space="preserve">egulatory </w:t>
        </w:r>
        <w:r w:rsidR="00B75EC1" w:rsidRPr="00ED342F">
          <w:rPr>
            <w:rStyle w:val="Hyperlink"/>
            <w:spacing w:val="-5"/>
            <w:w w:val="105"/>
          </w:rPr>
          <w:t>I</w:t>
        </w:r>
        <w:r w:rsidR="002843AE" w:rsidRPr="00ED342F">
          <w:rPr>
            <w:rStyle w:val="Hyperlink"/>
            <w:spacing w:val="-5"/>
            <w:w w:val="105"/>
          </w:rPr>
          <w:t xml:space="preserve">mpact </w:t>
        </w:r>
        <w:r w:rsidR="00B75EC1" w:rsidRPr="00ED342F">
          <w:rPr>
            <w:rStyle w:val="Hyperlink"/>
            <w:spacing w:val="-5"/>
            <w:w w:val="105"/>
          </w:rPr>
          <w:t>S</w:t>
        </w:r>
        <w:r w:rsidR="002843AE" w:rsidRPr="00ED342F">
          <w:rPr>
            <w:rStyle w:val="Hyperlink"/>
            <w:spacing w:val="-5"/>
            <w:w w:val="105"/>
          </w:rPr>
          <w:t>tatement – Proposed Regulatory Fees and Licensing Framework for Pharmacy Ownership in Queensland</w:t>
        </w:r>
      </w:hyperlink>
    </w:p>
    <w:sectPr w:rsidR="00EF1B15" w:rsidRPr="00D85460" w:rsidSect="00CD63AA">
      <w:headerReference w:type="default" r:id="rId11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BB33C" w14:textId="77777777" w:rsidR="00160340" w:rsidRDefault="00160340" w:rsidP="00C96058">
      <w:r>
        <w:separator/>
      </w:r>
    </w:p>
  </w:endnote>
  <w:endnote w:type="continuationSeparator" w:id="0">
    <w:p w14:paraId="2A62D244" w14:textId="77777777" w:rsidR="00160340" w:rsidRDefault="00160340" w:rsidP="00C9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CB7D1" w14:textId="77777777" w:rsidR="00160340" w:rsidRDefault="00160340" w:rsidP="00C96058">
      <w:r>
        <w:separator/>
      </w:r>
    </w:p>
  </w:footnote>
  <w:footnote w:type="continuationSeparator" w:id="0">
    <w:p w14:paraId="013583FF" w14:textId="77777777" w:rsidR="00160340" w:rsidRDefault="00160340" w:rsidP="00C96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DAF09" w14:textId="77777777" w:rsidR="00160340" w:rsidRPr="00937A4A" w:rsidRDefault="00160340" w:rsidP="00C9605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71F0EAF8" w14:textId="77777777" w:rsidR="00160340" w:rsidRPr="00937A4A" w:rsidRDefault="00160340" w:rsidP="00C9605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4273324A" w14:textId="20310A97" w:rsidR="00160340" w:rsidRPr="00937A4A" w:rsidRDefault="00160340" w:rsidP="00C9605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July 2020</w:t>
    </w:r>
  </w:p>
  <w:p w14:paraId="585D2702" w14:textId="32A1A507" w:rsidR="00160340" w:rsidRDefault="00160340" w:rsidP="00EF1B15">
    <w:pPr>
      <w:pStyle w:val="Header"/>
      <w:spacing w:before="120"/>
    </w:pPr>
    <w:r w:rsidRPr="00EF1B15">
      <w:rPr>
        <w:b/>
        <w:u w:val="single"/>
      </w:rPr>
      <w:t>Consultation Regulatory Impact Statement for licensing pharmacy business ownership</w:t>
    </w:r>
  </w:p>
  <w:p w14:paraId="25CBF333" w14:textId="3235A85C" w:rsidR="00160340" w:rsidRPr="00EF1B15" w:rsidRDefault="00160340" w:rsidP="003603B3">
    <w:pPr>
      <w:keepLines/>
      <w:spacing w:before="120"/>
      <w:jc w:val="both"/>
      <w:rPr>
        <w:b/>
        <w:u w:val="single"/>
      </w:rPr>
    </w:pPr>
    <w:r>
      <w:rPr>
        <w:b/>
        <w:u w:val="single"/>
      </w:rPr>
      <w:t xml:space="preserve">Deputy Premier, Minister for </w:t>
    </w:r>
    <w:r w:rsidRPr="00EF1B15">
      <w:rPr>
        <w:b/>
        <w:u w:val="single"/>
      </w:rPr>
      <w:t>Health and Minister for Ambulance Services</w:t>
    </w:r>
  </w:p>
  <w:p w14:paraId="1C3DAA78" w14:textId="77777777" w:rsidR="00160340" w:rsidRDefault="00160340" w:rsidP="00C6763D">
    <w:pPr>
      <w:pStyle w:val="Header"/>
      <w:widowControl/>
      <w:pBdr>
        <w:bottom w:val="single" w:sz="4" w:space="1" w:color="auto"/>
      </w:pBdr>
      <w:autoSpaceDE/>
      <w:autoSpaceDN/>
    </w:pPr>
  </w:p>
  <w:p w14:paraId="04C18741" w14:textId="77777777" w:rsidR="00160340" w:rsidRDefault="001603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53EA8"/>
    <w:multiLevelType w:val="hybridMultilevel"/>
    <w:tmpl w:val="66B47C8C"/>
    <w:lvl w:ilvl="0" w:tplc="A8B0D24C">
      <w:start w:val="1"/>
      <w:numFmt w:val="decimal"/>
      <w:lvlText w:val="%1."/>
      <w:lvlJc w:val="left"/>
      <w:pPr>
        <w:ind w:left="679" w:hanging="360"/>
        <w:jc w:val="left"/>
      </w:pPr>
      <w:rPr>
        <w:rFonts w:ascii="Arial" w:eastAsia="Arial" w:hAnsi="Arial" w:cs="Arial" w:hint="default"/>
        <w:i w:val="0"/>
        <w:spacing w:val="-1"/>
        <w:w w:val="102"/>
        <w:sz w:val="21"/>
        <w:szCs w:val="21"/>
      </w:rPr>
    </w:lvl>
    <w:lvl w:ilvl="1" w:tplc="7DF24B30">
      <w:numFmt w:val="bullet"/>
      <w:lvlText w:val=""/>
      <w:lvlJc w:val="left"/>
      <w:pPr>
        <w:ind w:left="884" w:hanging="204"/>
      </w:pPr>
      <w:rPr>
        <w:rFonts w:ascii="Symbol" w:eastAsia="Symbol" w:hAnsi="Symbol" w:cs="Symbol" w:hint="default"/>
        <w:w w:val="103"/>
        <w:sz w:val="22"/>
        <w:szCs w:val="22"/>
      </w:rPr>
    </w:lvl>
    <w:lvl w:ilvl="2" w:tplc="D5023BBC">
      <w:numFmt w:val="bullet"/>
      <w:lvlText w:val="•"/>
      <w:lvlJc w:val="left"/>
      <w:pPr>
        <w:ind w:left="1860" w:hanging="204"/>
      </w:pPr>
      <w:rPr>
        <w:rFonts w:hint="default"/>
      </w:rPr>
    </w:lvl>
    <w:lvl w:ilvl="3" w:tplc="2132E48A">
      <w:numFmt w:val="bullet"/>
      <w:lvlText w:val="•"/>
      <w:lvlJc w:val="left"/>
      <w:pPr>
        <w:ind w:left="2840" w:hanging="204"/>
      </w:pPr>
      <w:rPr>
        <w:rFonts w:hint="default"/>
      </w:rPr>
    </w:lvl>
    <w:lvl w:ilvl="4" w:tplc="2CB467C0">
      <w:numFmt w:val="bullet"/>
      <w:lvlText w:val="•"/>
      <w:lvlJc w:val="left"/>
      <w:pPr>
        <w:ind w:left="3821" w:hanging="204"/>
      </w:pPr>
      <w:rPr>
        <w:rFonts w:hint="default"/>
      </w:rPr>
    </w:lvl>
    <w:lvl w:ilvl="5" w:tplc="C656498C">
      <w:numFmt w:val="bullet"/>
      <w:lvlText w:val="•"/>
      <w:lvlJc w:val="left"/>
      <w:pPr>
        <w:ind w:left="4801" w:hanging="204"/>
      </w:pPr>
      <w:rPr>
        <w:rFonts w:hint="default"/>
      </w:rPr>
    </w:lvl>
    <w:lvl w:ilvl="6" w:tplc="E6944CC2">
      <w:numFmt w:val="bullet"/>
      <w:lvlText w:val="•"/>
      <w:lvlJc w:val="left"/>
      <w:pPr>
        <w:ind w:left="5782" w:hanging="204"/>
      </w:pPr>
      <w:rPr>
        <w:rFonts w:hint="default"/>
      </w:rPr>
    </w:lvl>
    <w:lvl w:ilvl="7" w:tplc="36FE335E">
      <w:numFmt w:val="bullet"/>
      <w:lvlText w:val="•"/>
      <w:lvlJc w:val="left"/>
      <w:pPr>
        <w:ind w:left="6762" w:hanging="204"/>
      </w:pPr>
      <w:rPr>
        <w:rFonts w:hint="default"/>
      </w:rPr>
    </w:lvl>
    <w:lvl w:ilvl="8" w:tplc="EB20B9DE">
      <w:numFmt w:val="bullet"/>
      <w:lvlText w:val="•"/>
      <w:lvlJc w:val="left"/>
      <w:pPr>
        <w:ind w:left="7743" w:hanging="204"/>
      </w:pPr>
      <w:rPr>
        <w:rFonts w:hint="default"/>
      </w:rPr>
    </w:lvl>
  </w:abstractNum>
  <w:abstractNum w:abstractNumId="1" w15:restartNumberingAfterBreak="0">
    <w:nsid w:val="30CC3A12"/>
    <w:multiLevelType w:val="hybridMultilevel"/>
    <w:tmpl w:val="58EA7AEC"/>
    <w:lvl w:ilvl="0" w:tplc="8EE8BC8E">
      <w:start w:val="1"/>
      <w:numFmt w:val="decimal"/>
      <w:lvlText w:val="ATTACHMENT %1: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677"/>
    <w:rsid w:val="0003177D"/>
    <w:rsid w:val="000759D0"/>
    <w:rsid w:val="000934D8"/>
    <w:rsid w:val="001572CD"/>
    <w:rsid w:val="00160340"/>
    <w:rsid w:val="00191E78"/>
    <w:rsid w:val="001A6ED2"/>
    <w:rsid w:val="002843AE"/>
    <w:rsid w:val="00344D93"/>
    <w:rsid w:val="003603B3"/>
    <w:rsid w:val="004E0125"/>
    <w:rsid w:val="006E1BC4"/>
    <w:rsid w:val="0074674D"/>
    <w:rsid w:val="00751F08"/>
    <w:rsid w:val="007740F1"/>
    <w:rsid w:val="007A10A4"/>
    <w:rsid w:val="007A31DB"/>
    <w:rsid w:val="0086572C"/>
    <w:rsid w:val="00970C05"/>
    <w:rsid w:val="00A51A5C"/>
    <w:rsid w:val="00AD4DBD"/>
    <w:rsid w:val="00B05261"/>
    <w:rsid w:val="00B14677"/>
    <w:rsid w:val="00B75EC1"/>
    <w:rsid w:val="00BC0A0E"/>
    <w:rsid w:val="00C6763D"/>
    <w:rsid w:val="00C96058"/>
    <w:rsid w:val="00CD0E21"/>
    <w:rsid w:val="00CD4BB6"/>
    <w:rsid w:val="00CD63AA"/>
    <w:rsid w:val="00D6569C"/>
    <w:rsid w:val="00D85460"/>
    <w:rsid w:val="00E2713A"/>
    <w:rsid w:val="00E55BB1"/>
    <w:rsid w:val="00ED342F"/>
    <w:rsid w:val="00EF1B15"/>
    <w:rsid w:val="00FC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89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2"/>
      <w:ind w:left="697" w:right="734"/>
      <w:jc w:val="center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link w:val="Heading2Char"/>
    <w:uiPriority w:val="1"/>
    <w:qFormat/>
    <w:pPr>
      <w:spacing w:before="88"/>
      <w:ind w:left="320" w:right="122"/>
      <w:outlineLvl w:val="1"/>
    </w:pPr>
    <w:rPr>
      <w:b/>
      <w:bCs/>
      <w:sz w:val="21"/>
      <w:szCs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679" w:right="32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60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05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960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058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A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A5C"/>
    <w:rPr>
      <w:rFonts w:ascii="Segoe UI" w:eastAsia="Arial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locked/>
    <w:rsid w:val="0086572C"/>
    <w:rPr>
      <w:rFonts w:ascii="Arial" w:eastAsia="Arial" w:hAnsi="Arial" w:cs="Arial"/>
      <w:b/>
      <w:bCs/>
      <w:sz w:val="21"/>
      <w:szCs w:val="21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0934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4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34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RI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C558D0-C475-4CDB-B919-46D2948AFB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2C8AB1-2708-4198-B490-A3899270F0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A1B7A9-BBE8-4480-A778-425828286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199</Words>
  <Characters>1251</Characters>
  <Application>Microsoft Office Word</Application>
  <DocSecurity>0</DocSecurity>
  <Lines>19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Company/>
  <LinksUpToDate>false</LinksUpToDate>
  <CharactersWithSpaces>1448</CharactersWithSpaces>
  <SharedDoc>false</SharedDoc>
  <HyperlinkBase>https://www.cabinet.qld.gov.au/documents/2020/Jul/PharmRIS/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creator/>
  <cp:lastModifiedBy/>
  <cp:revision>16</cp:revision>
  <cp:lastPrinted>2020-01-15T02:59:00Z</cp:lastPrinted>
  <dcterms:created xsi:type="dcterms:W3CDTF">2020-01-22T03:45:00Z</dcterms:created>
  <dcterms:modified xsi:type="dcterms:W3CDTF">2020-09-25T04:23:00Z</dcterms:modified>
  <cp:category>Regulation,Legislation,Health,Business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2018-10-11T00:00:00Z</vt:filetime>
  </property>
  <property fmtid="{D5CDD505-2E9C-101B-9397-08002B2CF9AE}" pid="5" name="ContentTypeId">
    <vt:lpwstr>0x010100DDE14CFDD070B24F85F5DE43654FF01E</vt:lpwstr>
  </property>
</Properties>
</file>